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Times New Roman" w:cs="Times New Roman" w:eastAsia="Times New Roman" w:hAnsi="Times New Roman"/>
        </w:rPr>
      </w:pPr>
      <w:bookmarkStart w:colFirst="0" w:colLast="0" w:name="_n4uawdes4uq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Экуменический переводчик Эверетт, контрибуция к фонду Оранжевой Католической Библии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003">
      <w:pPr>
        <w:pStyle w:val="Heading1"/>
        <w:spacing w:after="100" w:before="100" w:line="240" w:lineRule="auto"/>
        <w:rPr>
          <w:rFonts w:ascii="Times New Roman" w:cs="Times New Roman" w:eastAsia="Times New Roman" w:hAnsi="Times New Roman"/>
        </w:rPr>
      </w:pPr>
      <w:bookmarkStart w:colFirst="0" w:colLast="0" w:name="_1cu2kgg1nlol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Из Книги Завета</w:t>
      </w:r>
    </w:p>
    <w:p w:rsidR="00000000" w:rsidDel="00000000" w:rsidP="00000000" w:rsidRDefault="00000000" w:rsidRPr="00000000" w14:paraId="00000004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было слово к сынам человеческим:</w:t>
      </w:r>
    </w:p>
    <w:p w:rsidR="00000000" w:rsidDel="00000000" w:rsidP="00000000" w:rsidRDefault="00000000" w:rsidRPr="00000000" w14:paraId="0000000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 оставляйте Закон без хранителя,</w:t>
        <w:br w:type="textWrapping"/>
        <w:t xml:space="preserve">ибо где нет хранителя,</w:t>
        <w:br w:type="textWrapping"/>
        <w:t xml:space="preserve">там человек ставит волю свою выше Писания.</w:t>
      </w:r>
    </w:p>
    <w:p w:rsidR="00000000" w:rsidDel="00000000" w:rsidP="00000000" w:rsidRDefault="00000000" w:rsidRPr="00000000" w14:paraId="0000000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сказал Господь:</w:t>
      </w:r>
    </w:p>
    <w:p w:rsidR="00000000" w:rsidDel="00000000" w:rsidP="00000000" w:rsidRDefault="00000000" w:rsidRPr="00000000" w14:paraId="0000000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 венец освящает мужа,</w:t>
        <w:br w:type="textWrapping"/>
        <w:t xml:space="preserve">но муж освящает венец.</w:t>
      </w:r>
    </w:p>
    <w:p w:rsidR="00000000" w:rsidDel="00000000" w:rsidP="00000000" w:rsidRDefault="00000000" w:rsidRPr="00000000" w14:paraId="0000000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если князь творит неправду,</w:t>
        <w:br w:type="textWrapping"/>
        <w:t xml:space="preserve">то неправда его восходит до небес,</w:t>
        <w:br w:type="textWrapping"/>
        <w:t xml:space="preserve">и земля вопиет о суде.</w:t>
      </w:r>
    </w:p>
    <w:p w:rsidR="00000000" w:rsidDel="00000000" w:rsidP="00000000" w:rsidRDefault="00000000" w:rsidRPr="00000000" w14:paraId="0000000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не ради князя дан Закон,</w:t>
        <w:br w:type="textWrapping"/>
        <w:t xml:space="preserve">но ради Закона поставляется князь.</w:t>
      </w:r>
    </w:p>
    <w:p w:rsidR="00000000" w:rsidDel="00000000" w:rsidP="00000000" w:rsidRDefault="00000000" w:rsidRPr="00000000" w14:paraId="0000000A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0B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 говори:</w:t>
        <w:br w:type="textWrapping"/>
        <w:t xml:space="preserve">«Отец мой владел престолом,</w:t>
        <w:br w:type="textWrapping"/>
        <w:t xml:space="preserve">потому и мне владеть им».</w:t>
      </w:r>
    </w:p>
    <w:p w:rsidR="00000000" w:rsidDel="00000000" w:rsidP="00000000" w:rsidRDefault="00000000" w:rsidRPr="00000000" w14:paraId="0000000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прах наследует прах,</w:t>
        <w:br w:type="textWrapping"/>
        <w:t xml:space="preserve">а суд есть воля Его.</w:t>
      </w:r>
    </w:p>
    <w:p w:rsidR="00000000" w:rsidDel="00000000" w:rsidP="00000000" w:rsidRDefault="00000000" w:rsidRPr="00000000" w14:paraId="0000000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Кто служит себе —</w:t>
        <w:br w:type="textWrapping"/>
        <w:t xml:space="preserve">тот пренебрёг милостию</w:t>
      </w:r>
    </w:p>
    <w:p w:rsidR="00000000" w:rsidDel="00000000" w:rsidP="00000000" w:rsidRDefault="00000000" w:rsidRPr="00000000" w14:paraId="0000000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Кто служит Всевышнему —</w:t>
        <w:br w:type="textWrapping"/>
        <w:t xml:space="preserve">тому вручится власть, если будет угодно Господу.</w:t>
      </w:r>
    </w:p>
    <w:p w:rsidR="00000000" w:rsidDel="00000000" w:rsidP="00000000" w:rsidRDefault="00000000" w:rsidRPr="00000000" w14:paraId="0000000F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0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поставьте мужей испытанных,</w:t>
        <w:br w:type="textWrapping"/>
        <w:t xml:space="preserve">боящихся Господа,</w:t>
        <w:br w:type="textWrapping"/>
        <w:t xml:space="preserve">ненавидящих ложь</w:t>
        <w:br w:type="textWrapping"/>
        <w:t xml:space="preserve">и не преклоняющих колен перед сильными.</w:t>
      </w:r>
    </w:p>
    <w:p w:rsidR="00000000" w:rsidDel="00000000" w:rsidP="00000000" w:rsidRDefault="00000000" w:rsidRPr="00000000" w14:paraId="0000001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испытывают они слово,</w:t>
        <w:br w:type="textWrapping"/>
        <w:t xml:space="preserve">и дело,</w:t>
        <w:br w:type="textWrapping"/>
        <w:t xml:space="preserve">и сердце человеческое.</w:t>
      </w:r>
    </w:p>
    <w:p w:rsidR="00000000" w:rsidDel="00000000" w:rsidP="00000000" w:rsidRDefault="00000000" w:rsidRPr="00000000" w14:paraId="0000001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если найдут уклонившегося,</w:t>
        <w:br w:type="textWrapping"/>
        <w:t xml:space="preserve">то да обличат его прежде народа.</w:t>
      </w:r>
    </w:p>
    <w:p w:rsidR="00000000" w:rsidDel="00000000" w:rsidP="00000000" w:rsidRDefault="00000000" w:rsidRPr="00000000" w14:paraId="00000013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4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не будет собрания,</w:t>
        <w:br w:type="textWrapping"/>
        <w:t xml:space="preserve">в котором не вознесут имени Всевышнего.</w:t>
      </w:r>
    </w:p>
    <w:p w:rsidR="00000000" w:rsidDel="00000000" w:rsidP="00000000" w:rsidRDefault="00000000" w:rsidRPr="00000000" w14:paraId="0000001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не будет грамоты,</w:t>
        <w:br w:type="textWrapping"/>
        <w:t xml:space="preserve">в которой не вспомнят Завета.</w:t>
      </w:r>
    </w:p>
    <w:p w:rsidR="00000000" w:rsidDel="00000000" w:rsidP="00000000" w:rsidRDefault="00000000" w:rsidRPr="00000000" w14:paraId="0000001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слово, не утверждённое Писанием,</w:t>
        <w:br w:type="textWrapping"/>
        <w:t xml:space="preserve">подобно дому, построенному на песке.</w:t>
      </w:r>
    </w:p>
    <w:p w:rsidR="00000000" w:rsidDel="00000000" w:rsidP="00000000" w:rsidRDefault="00000000" w:rsidRPr="00000000" w14:paraId="00000017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8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когда соберутся хранители Закона,</w:t>
        <w:br w:type="textWrapping"/>
        <w:t xml:space="preserve">тогда не устрашатся царей.</w:t>
      </w:r>
    </w:p>
    <w:p w:rsidR="00000000" w:rsidDel="00000000" w:rsidP="00000000" w:rsidRDefault="00000000" w:rsidRPr="00000000" w14:paraId="0000001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цари будут искать лица их,</w:t>
        <w:br w:type="textWrapping"/>
        <w:t xml:space="preserve">прежде нежели вынесут суд.</w:t>
      </w:r>
    </w:p>
    <w:p w:rsidR="00000000" w:rsidDel="00000000" w:rsidP="00000000" w:rsidRDefault="00000000" w:rsidRPr="00000000" w14:paraId="0000001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страх Господень крепче копья,</w:t>
        <w:br w:type="textWrapping"/>
        <w:t xml:space="preserve">а суд Его тяжелее железа.</w:t>
      </w:r>
    </w:p>
    <w:p w:rsidR="00000000" w:rsidDel="00000000" w:rsidP="00000000" w:rsidRDefault="00000000" w:rsidRPr="00000000" w14:paraId="0000001B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C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не возложит никто венца</w:t>
        <w:br w:type="textWrapping"/>
        <w:t xml:space="preserve">прежде благословения.</w:t>
      </w:r>
    </w:p>
    <w:p w:rsidR="00000000" w:rsidDel="00000000" w:rsidP="00000000" w:rsidRDefault="00000000" w:rsidRPr="00000000" w14:paraId="0000001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не наречётся пастырем народа,</w:t>
        <w:br w:type="textWrapping"/>
        <w:t xml:space="preserve">пока не преклонит главы своей перед Господом.</w:t>
      </w:r>
    </w:p>
    <w:p w:rsidR="00000000" w:rsidDel="00000000" w:rsidP="00000000" w:rsidRDefault="00000000" w:rsidRPr="00000000" w14:paraId="0000001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Тогда будет мир в пределах,</w:t>
        <w:br w:type="textWrapping"/>
        <w:t xml:space="preserve">и Закон пребудет над сильными,</w:t>
        <w:br w:type="textWrapping"/>
        <w:t xml:space="preserve">ибо в кротости пред ликом Его -</w:t>
        <w:br w:type="textWrapping"/>
        <w:t xml:space="preserve">Величайшая благодать</w:t>
      </w:r>
    </w:p>
    <w:p w:rsidR="00000000" w:rsidDel="00000000" w:rsidP="00000000" w:rsidRDefault="00000000" w:rsidRPr="00000000" w14:paraId="0000001F">
      <w:pPr>
        <w:spacing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